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>Guerra di successione di Mantova e del Monferrato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La </w:t>
      </w:r>
      <w:r w:rsidRPr="00C83402">
        <w:rPr>
          <w:rFonts w:ascii="Verdana" w:hAnsi="Verdana"/>
          <w:b/>
          <w:bCs/>
        </w:rPr>
        <w:t>guerra di successione di Mantova e del Monferrato</w:t>
      </w:r>
      <w:r w:rsidRPr="00C83402">
        <w:rPr>
          <w:rFonts w:ascii="Verdana" w:hAnsi="Verdana"/>
        </w:rPr>
        <w:t xml:space="preserve">, detta anche </w:t>
      </w:r>
      <w:r w:rsidRPr="00C83402">
        <w:rPr>
          <w:rFonts w:ascii="Verdana" w:hAnsi="Verdana"/>
          <w:b/>
          <w:bCs/>
        </w:rPr>
        <w:t>la guerra del Monferrato</w:t>
      </w:r>
      <w:r w:rsidRPr="00C83402">
        <w:rPr>
          <w:rFonts w:ascii="Verdana" w:hAnsi="Verdana"/>
        </w:rPr>
        <w:t xml:space="preserve"> (</w:t>
      </w:r>
      <w:hyperlink r:id="rId4" w:tooltip="1628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1628</w:t>
        </w:r>
      </w:hyperlink>
      <w:r w:rsidRPr="00C83402">
        <w:rPr>
          <w:rFonts w:ascii="Verdana" w:hAnsi="Verdana"/>
        </w:rPr>
        <w:t xml:space="preserve"> - </w:t>
      </w:r>
      <w:hyperlink r:id="rId5" w:tooltip="6 aprile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6 aprile</w:t>
        </w:r>
      </w:hyperlink>
      <w:r w:rsidRPr="00C83402">
        <w:rPr>
          <w:rFonts w:ascii="Verdana" w:hAnsi="Verdana"/>
        </w:rPr>
        <w:t xml:space="preserve"> </w:t>
      </w:r>
      <w:hyperlink r:id="rId6" w:tooltip="1631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1631</w:t>
        </w:r>
      </w:hyperlink>
      <w:r w:rsidRPr="00C83402">
        <w:rPr>
          <w:rFonts w:ascii="Verdana" w:hAnsi="Verdana"/>
        </w:rPr>
        <w:t xml:space="preserve">), scoppiò alla morte senza eredi di </w:t>
      </w:r>
      <w:hyperlink r:id="rId7" w:tooltip="Vincenzo II Gonzag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Vincenzo II Gonzaga</w:t>
        </w:r>
      </w:hyperlink>
      <w:r w:rsidRPr="00C83402">
        <w:rPr>
          <w:rFonts w:ascii="Verdana" w:hAnsi="Verdana"/>
        </w:rPr>
        <w:t xml:space="preserve"> e vide lo scontro tra il </w:t>
      </w:r>
      <w:hyperlink r:id="rId8" w:tooltip="Sacro Romano Impero" w:history="1">
        <w:r w:rsidRPr="00C83402">
          <w:rPr>
            <w:rStyle w:val="Collegamentoipertestuale"/>
            <w:rFonts w:ascii="Verdana" w:hAnsi="Verdana"/>
            <w:color w:val="auto"/>
            <w:highlight w:val="yellow"/>
            <w:u w:val="none"/>
          </w:rPr>
          <w:t>Sacro Romano Impero</w:t>
        </w:r>
      </w:hyperlink>
      <w:r w:rsidRPr="00C83402">
        <w:rPr>
          <w:rFonts w:ascii="Verdana" w:hAnsi="Verdana"/>
        </w:rPr>
        <w:t xml:space="preserve"> e la </w:t>
      </w:r>
      <w:hyperlink r:id="rId9" w:tooltip="Spagna" w:history="1">
        <w:r w:rsidRPr="00C83402">
          <w:rPr>
            <w:rStyle w:val="Collegamentoipertestuale"/>
            <w:rFonts w:ascii="Verdana" w:hAnsi="Verdana"/>
            <w:color w:val="auto"/>
            <w:highlight w:val="yellow"/>
            <w:u w:val="none"/>
          </w:rPr>
          <w:t>Spagna</w:t>
        </w:r>
      </w:hyperlink>
      <w:r w:rsidRPr="00C83402">
        <w:rPr>
          <w:rFonts w:ascii="Verdana" w:hAnsi="Verdana"/>
        </w:rPr>
        <w:t xml:space="preserve"> da un lato, e dall'altro la </w:t>
      </w:r>
      <w:hyperlink r:id="rId10" w:tooltip="Francia" w:history="1">
        <w:r w:rsidRPr="00C83402">
          <w:rPr>
            <w:rStyle w:val="Collegamentoipertestuale"/>
            <w:rFonts w:ascii="Verdana" w:hAnsi="Verdana"/>
            <w:color w:val="auto"/>
            <w:highlight w:val="green"/>
            <w:u w:val="none"/>
          </w:rPr>
          <w:t>Francia</w:t>
        </w:r>
      </w:hyperlink>
      <w:r w:rsidRPr="00C83402">
        <w:rPr>
          <w:rFonts w:ascii="Verdana" w:hAnsi="Verdana"/>
        </w:rPr>
        <w:t xml:space="preserve">, che appoggiava la successione del duca </w:t>
      </w:r>
      <w:hyperlink r:id="rId11" w:tooltip="Carlo I di Gonzaga-Nevers" w:history="1">
        <w:r w:rsidRPr="00C83402">
          <w:rPr>
            <w:rStyle w:val="Collegamentoipertestuale"/>
            <w:rFonts w:ascii="Verdana" w:hAnsi="Verdana"/>
            <w:color w:val="auto"/>
            <w:highlight w:val="green"/>
            <w:u w:val="none"/>
          </w:rPr>
          <w:t>Carlo Gonzaga</w:t>
        </w:r>
      </w:hyperlink>
      <w:r w:rsidRPr="00C83402">
        <w:rPr>
          <w:rFonts w:ascii="Verdana" w:hAnsi="Verdana"/>
          <w:highlight w:val="green"/>
        </w:rPr>
        <w:t xml:space="preserve"> di </w:t>
      </w:r>
      <w:hyperlink r:id="rId12" w:tooltip="Nevers" w:history="1">
        <w:proofErr w:type="spellStart"/>
        <w:r w:rsidRPr="00C83402">
          <w:rPr>
            <w:rStyle w:val="Collegamentoipertestuale"/>
            <w:rFonts w:ascii="Verdana" w:hAnsi="Verdana"/>
            <w:color w:val="auto"/>
            <w:highlight w:val="green"/>
            <w:u w:val="none"/>
          </w:rPr>
          <w:t>Nevers</w:t>
        </w:r>
        <w:proofErr w:type="spellEnd"/>
      </w:hyperlink>
      <w:r w:rsidRPr="00C83402">
        <w:rPr>
          <w:rFonts w:ascii="Verdana" w:hAnsi="Verdana"/>
        </w:rPr>
        <w:t xml:space="preserve"> (sostenuto anche da </w:t>
      </w:r>
      <w:hyperlink r:id="rId13" w:tooltip="Papa Urbano VIII" w:history="1">
        <w:r w:rsidRPr="00C83402">
          <w:rPr>
            <w:rStyle w:val="Collegamentoipertestuale"/>
            <w:rFonts w:ascii="Verdana" w:hAnsi="Verdana"/>
            <w:color w:val="auto"/>
            <w:highlight w:val="green"/>
            <w:u w:val="none"/>
          </w:rPr>
          <w:t>papa Urbano VIII</w:t>
        </w:r>
      </w:hyperlink>
      <w:r w:rsidRPr="00C83402">
        <w:rPr>
          <w:rFonts w:ascii="Verdana" w:hAnsi="Verdana"/>
        </w:rPr>
        <w:t xml:space="preserve">). Nel conflitto si inserì anche </w:t>
      </w:r>
      <w:hyperlink r:id="rId14" w:tooltip="Carlo Emanuele I di Savoia" w:history="1">
        <w:r w:rsidRPr="00C83402">
          <w:rPr>
            <w:rStyle w:val="Collegamentoipertestuale"/>
            <w:rFonts w:ascii="Verdana" w:hAnsi="Verdana"/>
            <w:color w:val="auto"/>
            <w:highlight w:val="yellow"/>
            <w:u w:val="none"/>
          </w:rPr>
          <w:t>Carlo Emanuele I di Savoia</w:t>
        </w:r>
      </w:hyperlink>
      <w:r w:rsidRPr="00C83402">
        <w:rPr>
          <w:rFonts w:ascii="Verdana" w:hAnsi="Verdana"/>
        </w:rPr>
        <w:t xml:space="preserve">, desideroso di espandere i suoi domini al </w:t>
      </w:r>
      <w:hyperlink r:id="rId15" w:tooltip="Monferrat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Monferrato</w:t>
        </w:r>
      </w:hyperlink>
      <w:r w:rsidRPr="00C83402">
        <w:rPr>
          <w:rFonts w:ascii="Verdana" w:hAnsi="Verdana"/>
        </w:rPr>
        <w:t xml:space="preserve">. La successione del duca di </w:t>
      </w:r>
      <w:proofErr w:type="spellStart"/>
      <w:r w:rsidRPr="00C83402">
        <w:rPr>
          <w:rFonts w:ascii="Verdana" w:hAnsi="Verdana"/>
        </w:rPr>
        <w:t>Nevers</w:t>
      </w:r>
      <w:proofErr w:type="spellEnd"/>
      <w:r w:rsidRPr="00C83402">
        <w:rPr>
          <w:rFonts w:ascii="Verdana" w:hAnsi="Verdana"/>
        </w:rPr>
        <w:t xml:space="preserve">, sancita a </w:t>
      </w:r>
      <w:hyperlink r:id="rId16" w:tooltip="Ratisbona" w:history="1"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Ratisbona</w:t>
        </w:r>
        <w:proofErr w:type="spellEnd"/>
      </w:hyperlink>
      <w:r w:rsidRPr="00C83402">
        <w:rPr>
          <w:rFonts w:ascii="Verdana" w:hAnsi="Verdana"/>
        </w:rPr>
        <w:t xml:space="preserve"> (1630), venne ratificata a </w:t>
      </w:r>
      <w:hyperlink r:id="rId17" w:tooltip="Trattato di Cherasco" w:history="1"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Cherasco</w:t>
        </w:r>
        <w:proofErr w:type="spellEnd"/>
      </w:hyperlink>
      <w:r w:rsidRPr="00C83402">
        <w:rPr>
          <w:rFonts w:ascii="Verdana" w:hAnsi="Verdana"/>
        </w:rPr>
        <w:t xml:space="preserve"> (1631).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Lo scontro si innestò nel quadro generale della </w:t>
      </w:r>
      <w:hyperlink r:id="rId18" w:tooltip="Guerra dei trent'anni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guerra dei trent'anni</w:t>
        </w:r>
      </w:hyperlink>
      <w:r w:rsidRPr="00C83402">
        <w:rPr>
          <w:rFonts w:ascii="Verdana" w:hAnsi="Verdana"/>
        </w:rPr>
        <w:t>.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Nel </w:t>
      </w:r>
      <w:hyperlink r:id="rId19" w:tooltip="Dicembre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dicembre</w:t>
        </w:r>
      </w:hyperlink>
      <w:r w:rsidRPr="00C83402">
        <w:rPr>
          <w:rFonts w:ascii="Verdana" w:hAnsi="Verdana"/>
        </w:rPr>
        <w:t xml:space="preserve"> del </w:t>
      </w:r>
      <w:hyperlink r:id="rId20" w:tooltip="1627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1627</w:t>
        </w:r>
      </w:hyperlink>
      <w:r w:rsidRPr="00C83402">
        <w:rPr>
          <w:rFonts w:ascii="Verdana" w:hAnsi="Verdana"/>
        </w:rPr>
        <w:t xml:space="preserve"> morì senza eredi diretti </w:t>
      </w:r>
      <w:hyperlink r:id="rId21" w:tooltip="Vincenzo II Gonzag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Vincenzo II Gonzaga</w:t>
        </w:r>
      </w:hyperlink>
      <w:r w:rsidRPr="00C83402">
        <w:rPr>
          <w:rFonts w:ascii="Verdana" w:hAnsi="Verdana"/>
        </w:rPr>
        <w:t xml:space="preserve">, duca di </w:t>
      </w:r>
      <w:hyperlink r:id="rId22" w:tooltip="Mantov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Mantova</w:t>
        </w:r>
      </w:hyperlink>
      <w:r w:rsidRPr="00C83402">
        <w:rPr>
          <w:rFonts w:ascii="Verdana" w:hAnsi="Verdana"/>
        </w:rPr>
        <w:t xml:space="preserve"> (territorio soggetto all'autorità imperiale) e del Monferrato (regione strategicamente importante per i collegamenti tra </w:t>
      </w:r>
      <w:hyperlink r:id="rId23" w:tooltip="Repubblica di Genov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Genova</w:t>
        </w:r>
      </w:hyperlink>
      <w:r w:rsidRPr="00C83402">
        <w:rPr>
          <w:rFonts w:ascii="Verdana" w:hAnsi="Verdana"/>
        </w:rPr>
        <w:t xml:space="preserve"> e </w:t>
      </w:r>
      <w:hyperlink r:id="rId24" w:tooltip="Ducato di Milan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Milano</w:t>
        </w:r>
      </w:hyperlink>
      <w:r w:rsidRPr="00C83402">
        <w:rPr>
          <w:rFonts w:ascii="Verdana" w:hAnsi="Verdana"/>
        </w:rPr>
        <w:t xml:space="preserve">). 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Carlo Gonzaga di </w:t>
      </w:r>
      <w:proofErr w:type="spellStart"/>
      <w:r w:rsidRPr="00C83402">
        <w:rPr>
          <w:rFonts w:ascii="Verdana" w:hAnsi="Verdana"/>
        </w:rPr>
        <w:t>Nevers</w:t>
      </w:r>
      <w:proofErr w:type="spellEnd"/>
      <w:r w:rsidRPr="00C83402">
        <w:rPr>
          <w:rFonts w:ascii="Verdana" w:hAnsi="Verdana"/>
        </w:rPr>
        <w:t xml:space="preserve">, appoggiato da </w:t>
      </w:r>
      <w:hyperlink r:id="rId25" w:tooltip="Luigi XIII di Franci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Luigi XIII di Francia</w:t>
        </w:r>
      </w:hyperlink>
      <w:r w:rsidRPr="00C83402">
        <w:rPr>
          <w:rFonts w:ascii="Verdana" w:hAnsi="Verdana"/>
        </w:rPr>
        <w:t>, avanzò i suoi diritti alla successione e prese possesso di Mantova (</w:t>
      </w:r>
      <w:hyperlink r:id="rId26" w:tooltip="17 gennai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17 gennaio</w:t>
        </w:r>
      </w:hyperlink>
      <w:r w:rsidRPr="00C83402">
        <w:rPr>
          <w:rFonts w:ascii="Verdana" w:hAnsi="Verdana"/>
        </w:rPr>
        <w:t xml:space="preserve"> </w:t>
      </w:r>
      <w:hyperlink r:id="rId27" w:tooltip="1628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1628</w:t>
        </w:r>
      </w:hyperlink>
      <w:r w:rsidRPr="00C83402">
        <w:rPr>
          <w:rFonts w:ascii="Verdana" w:hAnsi="Verdana"/>
        </w:rPr>
        <w:t xml:space="preserve">), ma </w:t>
      </w:r>
      <w:hyperlink r:id="rId28" w:tooltip="Ferdinando II del Sacro Romano Imper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Ferdinando II</w:t>
        </w:r>
      </w:hyperlink>
      <w:r w:rsidRPr="00C83402">
        <w:rPr>
          <w:rFonts w:ascii="Verdana" w:hAnsi="Verdana"/>
        </w:rPr>
        <w:t xml:space="preserve">, assecondando la politica spagnola, non concesse la necessaria autorizzazione imperiale e gli oppose la candidatura di </w:t>
      </w:r>
      <w:hyperlink r:id="rId29" w:tooltip="Ferrante II Gonzaga" w:history="1">
        <w:r w:rsidRPr="00C83402">
          <w:rPr>
            <w:rStyle w:val="Collegamentoipertestuale"/>
            <w:rFonts w:ascii="Verdana" w:hAnsi="Verdana"/>
            <w:color w:val="auto"/>
            <w:highlight w:val="yellow"/>
            <w:u w:val="none"/>
          </w:rPr>
          <w:t>Ferrante II Gonzaga</w:t>
        </w:r>
      </w:hyperlink>
      <w:r w:rsidRPr="00C83402">
        <w:rPr>
          <w:rFonts w:ascii="Verdana" w:hAnsi="Verdana"/>
        </w:rPr>
        <w:t xml:space="preserve">, duca di </w:t>
      </w:r>
      <w:hyperlink r:id="rId30" w:tooltip="Guastall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Guastalla</w:t>
        </w:r>
      </w:hyperlink>
      <w:r w:rsidRPr="00C83402">
        <w:rPr>
          <w:rFonts w:ascii="Verdana" w:hAnsi="Verdana"/>
        </w:rPr>
        <w:t xml:space="preserve">: il </w:t>
      </w:r>
      <w:proofErr w:type="spellStart"/>
      <w:r w:rsidRPr="00C83402">
        <w:rPr>
          <w:rFonts w:ascii="Verdana" w:hAnsi="Verdana"/>
        </w:rPr>
        <w:t>Nevers</w:t>
      </w:r>
      <w:proofErr w:type="spellEnd"/>
      <w:r w:rsidRPr="00C83402">
        <w:rPr>
          <w:rFonts w:ascii="Verdana" w:hAnsi="Verdana"/>
        </w:rPr>
        <w:t xml:space="preserve"> spinse quindi il governo francese ad intervenire, suscitando la reazione del duca di Savoia, Carlo Emanuele I.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Nella primavera del </w:t>
      </w:r>
      <w:hyperlink r:id="rId31" w:tooltip="1628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1628</w:t>
        </w:r>
      </w:hyperlink>
      <w:r w:rsidRPr="00C83402">
        <w:rPr>
          <w:rFonts w:ascii="Verdana" w:hAnsi="Verdana"/>
        </w:rPr>
        <w:t xml:space="preserve"> l'esercito Sabaudo occupò </w:t>
      </w:r>
      <w:hyperlink r:id="rId32" w:tooltip="Trin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Trino</w:t>
        </w:r>
      </w:hyperlink>
      <w:r w:rsidRPr="00C83402">
        <w:rPr>
          <w:rFonts w:ascii="Verdana" w:hAnsi="Verdana"/>
        </w:rPr>
        <w:t xml:space="preserve">, </w:t>
      </w:r>
      <w:hyperlink r:id="rId33" w:tooltip="Alba (Italia)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Alba</w:t>
        </w:r>
      </w:hyperlink>
      <w:r w:rsidRPr="00C83402">
        <w:rPr>
          <w:rFonts w:ascii="Verdana" w:hAnsi="Verdana"/>
        </w:rPr>
        <w:t xml:space="preserve"> e </w:t>
      </w:r>
      <w:hyperlink r:id="rId34" w:tooltip="Moncalvo" w:history="1"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Moncalvo</w:t>
        </w:r>
        <w:proofErr w:type="spellEnd"/>
      </w:hyperlink>
      <w:r w:rsidRPr="00C83402">
        <w:rPr>
          <w:rFonts w:ascii="Verdana" w:hAnsi="Verdana"/>
        </w:rPr>
        <w:t xml:space="preserve">, mentre le truppe spagnole, guidate dal generale genovese </w:t>
      </w:r>
      <w:hyperlink r:id="rId35" w:tooltip="Ambrogio Spinol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 xml:space="preserve">Ambrogio </w:t>
        </w:r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Spinola</w:t>
        </w:r>
        <w:proofErr w:type="spellEnd"/>
      </w:hyperlink>
      <w:r w:rsidRPr="00C83402">
        <w:rPr>
          <w:rFonts w:ascii="Verdana" w:hAnsi="Verdana"/>
        </w:rPr>
        <w:t xml:space="preserve">, posero assedio a </w:t>
      </w:r>
      <w:hyperlink r:id="rId36" w:tooltip="Casale Monferrat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Casale</w:t>
        </w:r>
      </w:hyperlink>
      <w:r w:rsidRPr="00C83402">
        <w:rPr>
          <w:rFonts w:ascii="Verdana" w:hAnsi="Verdana"/>
        </w:rPr>
        <w:t>.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Nel </w:t>
      </w:r>
      <w:hyperlink r:id="rId37" w:tooltip="Maggi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maggio</w:t>
        </w:r>
      </w:hyperlink>
      <w:r w:rsidRPr="00C83402">
        <w:rPr>
          <w:rFonts w:ascii="Verdana" w:hAnsi="Verdana"/>
        </w:rPr>
        <w:t xml:space="preserve"> del </w:t>
      </w:r>
      <w:hyperlink r:id="rId38" w:tooltip="1629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1629</w:t>
        </w:r>
      </w:hyperlink>
      <w:r w:rsidRPr="00C83402">
        <w:rPr>
          <w:rFonts w:ascii="Verdana" w:hAnsi="Verdana"/>
        </w:rPr>
        <w:t xml:space="preserve"> Luigi XIII, senza dichiarare formalmente guerra alla Spagna scese in Italia, sconfisse Carlo Emanuele presso il </w:t>
      </w:r>
      <w:hyperlink r:id="rId39" w:tooltip="Colle del Monginevr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 xml:space="preserve">colle del </w:t>
        </w:r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Monginevro</w:t>
        </w:r>
        <w:proofErr w:type="spellEnd"/>
      </w:hyperlink>
      <w:r w:rsidRPr="00C83402">
        <w:rPr>
          <w:rFonts w:ascii="Verdana" w:hAnsi="Verdana"/>
        </w:rPr>
        <w:t xml:space="preserve"> (</w:t>
      </w:r>
      <w:proofErr w:type="spellStart"/>
      <w:r w:rsidRPr="00C83402">
        <w:rPr>
          <w:rFonts w:ascii="Verdana" w:hAnsi="Verdana"/>
        </w:rPr>
        <w:fldChar w:fldCharType="begin"/>
      </w:r>
      <w:r w:rsidRPr="00C83402">
        <w:rPr>
          <w:rFonts w:ascii="Verdana" w:hAnsi="Verdana"/>
        </w:rPr>
        <w:instrText xml:space="preserve"> HYPERLINK "http://it.wikipedia.org/wiki/Susa_(Italia)" \o "Susa (Italia)" </w:instrText>
      </w:r>
      <w:r w:rsidRPr="00C83402">
        <w:rPr>
          <w:rFonts w:ascii="Verdana" w:hAnsi="Verdana"/>
        </w:rPr>
        <w:fldChar w:fldCharType="separate"/>
      </w:r>
      <w:r w:rsidRPr="00C83402">
        <w:rPr>
          <w:rStyle w:val="Collegamentoipertestuale"/>
          <w:rFonts w:ascii="Verdana" w:hAnsi="Verdana"/>
          <w:color w:val="auto"/>
          <w:u w:val="none"/>
        </w:rPr>
        <w:t>Susa</w:t>
      </w:r>
      <w:proofErr w:type="spellEnd"/>
      <w:r w:rsidRPr="00C83402">
        <w:rPr>
          <w:rFonts w:ascii="Verdana" w:hAnsi="Verdana"/>
        </w:rPr>
        <w:fldChar w:fldCharType="end"/>
      </w:r>
      <w:r w:rsidRPr="00C83402">
        <w:rPr>
          <w:rFonts w:ascii="Verdana" w:hAnsi="Verdana"/>
        </w:rPr>
        <w:t xml:space="preserve"> e </w:t>
      </w:r>
      <w:hyperlink r:id="rId40" w:tooltip="Chiomonte" w:history="1"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Chiomonte</w:t>
        </w:r>
        <w:proofErr w:type="spellEnd"/>
      </w:hyperlink>
      <w:r w:rsidRPr="00C83402">
        <w:rPr>
          <w:rFonts w:ascii="Verdana" w:hAnsi="Verdana"/>
        </w:rPr>
        <w:t>) e liberò Casale dall'assedio.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L'intervento diretto dei francesi provocò la reazione degli imperiali, che inviarono truppe in </w:t>
      </w:r>
      <w:hyperlink r:id="rId41" w:tooltip="Itali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Italia</w:t>
        </w:r>
      </w:hyperlink>
      <w:r w:rsidRPr="00C83402">
        <w:rPr>
          <w:rFonts w:ascii="Verdana" w:hAnsi="Verdana"/>
        </w:rPr>
        <w:t xml:space="preserve">: nel </w:t>
      </w:r>
      <w:hyperlink r:id="rId42" w:tooltip="Settembre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settembre</w:t>
        </w:r>
      </w:hyperlink>
      <w:r w:rsidRPr="00C83402">
        <w:rPr>
          <w:rFonts w:ascii="Verdana" w:hAnsi="Verdana"/>
        </w:rPr>
        <w:t xml:space="preserve"> del </w:t>
      </w:r>
      <w:hyperlink r:id="rId43" w:tooltip="1629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1629</w:t>
        </w:r>
      </w:hyperlink>
      <w:r w:rsidRPr="00C83402">
        <w:rPr>
          <w:rFonts w:ascii="Verdana" w:hAnsi="Verdana"/>
        </w:rPr>
        <w:t xml:space="preserve"> l'esercito imperiale </w:t>
      </w:r>
      <w:r>
        <w:rPr>
          <w:rFonts w:ascii="Verdana" w:hAnsi="Verdana"/>
        </w:rPr>
        <w:t xml:space="preserve">dei </w:t>
      </w:r>
      <w:r w:rsidRPr="00C83402">
        <w:rPr>
          <w:rFonts w:ascii="Verdana" w:hAnsi="Verdana"/>
          <w:b/>
        </w:rPr>
        <w:t>lanzichenecchi</w:t>
      </w:r>
      <w:r>
        <w:rPr>
          <w:rFonts w:ascii="Verdana" w:hAnsi="Verdana"/>
        </w:rPr>
        <w:t xml:space="preserve"> </w:t>
      </w:r>
      <w:r w:rsidRPr="00C83402">
        <w:rPr>
          <w:rFonts w:ascii="Verdana" w:hAnsi="Verdana"/>
        </w:rPr>
        <w:t xml:space="preserve">scese nella penisola attraverso la </w:t>
      </w:r>
      <w:hyperlink r:id="rId44" w:tooltip="Valtellin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Valtellina</w:t>
        </w:r>
      </w:hyperlink>
      <w:r w:rsidRPr="00C83402">
        <w:rPr>
          <w:rFonts w:ascii="Verdana" w:hAnsi="Verdana"/>
        </w:rPr>
        <w:t xml:space="preserve">, conquistò </w:t>
      </w:r>
      <w:hyperlink r:id="rId45" w:tooltip="Goito" w:history="1"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Goito</w:t>
        </w:r>
        <w:proofErr w:type="spellEnd"/>
      </w:hyperlink>
      <w:r w:rsidRPr="00C83402">
        <w:rPr>
          <w:rFonts w:ascii="Verdana" w:hAnsi="Verdana"/>
        </w:rPr>
        <w:t xml:space="preserve"> e cinse d'assedio Mantova, consentendo allo </w:t>
      </w:r>
      <w:proofErr w:type="spellStart"/>
      <w:r w:rsidRPr="00C83402">
        <w:rPr>
          <w:rFonts w:ascii="Verdana" w:hAnsi="Verdana"/>
        </w:rPr>
        <w:t>Spinola</w:t>
      </w:r>
      <w:proofErr w:type="spellEnd"/>
      <w:r w:rsidRPr="00C83402">
        <w:rPr>
          <w:rFonts w:ascii="Verdana" w:hAnsi="Verdana"/>
        </w:rPr>
        <w:t xml:space="preserve"> di riprendere l'assedio di Casale.</w:t>
      </w:r>
    </w:p>
    <w:p w:rsidR="00C83402" w:rsidRPr="00C83402" w:rsidRDefault="00C83402" w:rsidP="00C83402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La resistenza di Carlo di </w:t>
      </w:r>
      <w:proofErr w:type="spellStart"/>
      <w:r w:rsidRPr="00C83402">
        <w:rPr>
          <w:rFonts w:ascii="Verdana" w:hAnsi="Verdana"/>
        </w:rPr>
        <w:t>Nevers</w:t>
      </w:r>
      <w:proofErr w:type="spellEnd"/>
      <w:r w:rsidRPr="00C83402">
        <w:rPr>
          <w:rFonts w:ascii="Verdana" w:hAnsi="Verdana"/>
        </w:rPr>
        <w:t xml:space="preserve"> a Mantova impedì però una rapida soluzione del conflitto e le truppe imperiali, decimate dalla </w:t>
      </w:r>
      <w:hyperlink r:id="rId46" w:tooltip="Peste" w:history="1">
        <w:r w:rsidRPr="00C83402">
          <w:rPr>
            <w:rStyle w:val="Collegamentoipertestuale"/>
            <w:rFonts w:ascii="Verdana" w:hAnsi="Verdana"/>
            <w:b/>
            <w:color w:val="auto"/>
            <w:u w:val="none"/>
          </w:rPr>
          <w:t>peste</w:t>
        </w:r>
      </w:hyperlink>
      <w:r w:rsidRPr="00C83402">
        <w:rPr>
          <w:rFonts w:ascii="Verdana" w:hAnsi="Verdana"/>
        </w:rPr>
        <w:t xml:space="preserve">, dovettero temporaneamente ritirarsi. Intanto </w:t>
      </w:r>
      <w:hyperlink r:id="rId47" w:tooltip="Armand-Jean du Plessis de Richelieu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Richelieu</w:t>
        </w:r>
      </w:hyperlink>
      <w:r w:rsidRPr="00C83402">
        <w:rPr>
          <w:rFonts w:ascii="Verdana" w:hAnsi="Verdana"/>
        </w:rPr>
        <w:t xml:space="preserve"> occupò la Savoia e prese </w:t>
      </w:r>
      <w:hyperlink r:id="rId48" w:tooltip="Pinerol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Pinerolo</w:t>
        </w:r>
      </w:hyperlink>
      <w:r w:rsidRPr="00C83402">
        <w:rPr>
          <w:rFonts w:ascii="Verdana" w:hAnsi="Verdana"/>
        </w:rPr>
        <w:t xml:space="preserve">: </w:t>
      </w:r>
      <w:proofErr w:type="spellStart"/>
      <w:r w:rsidRPr="00C83402">
        <w:rPr>
          <w:rFonts w:ascii="Verdana" w:hAnsi="Verdana"/>
        </w:rPr>
        <w:t>Spinola</w:t>
      </w:r>
      <w:proofErr w:type="spellEnd"/>
      <w:r w:rsidRPr="00C83402">
        <w:rPr>
          <w:rFonts w:ascii="Verdana" w:hAnsi="Verdana"/>
        </w:rPr>
        <w:t>, di fronte all'avanzata francese, accrebbe la pressione su Casale, mentre l'esercito imperiale riprese l'offensiva contro Mantova.</w:t>
      </w:r>
    </w:p>
    <w:p w:rsidR="00795982" w:rsidRPr="00C83402" w:rsidRDefault="00C83402" w:rsidP="0026673A">
      <w:pPr>
        <w:pStyle w:val="NormaleWeb"/>
        <w:rPr>
          <w:rFonts w:ascii="Verdana" w:hAnsi="Verdana"/>
        </w:rPr>
      </w:pPr>
      <w:r w:rsidRPr="00C83402">
        <w:rPr>
          <w:rFonts w:ascii="Verdana" w:hAnsi="Verdana"/>
        </w:rPr>
        <w:t xml:space="preserve">Il </w:t>
      </w:r>
      <w:hyperlink r:id="rId49" w:tooltip="13 ottobre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13 ottobre</w:t>
        </w:r>
      </w:hyperlink>
      <w:r w:rsidRPr="00C83402">
        <w:rPr>
          <w:rFonts w:ascii="Verdana" w:hAnsi="Verdana"/>
        </w:rPr>
        <w:t xml:space="preserve"> 1630, con il </w:t>
      </w:r>
      <w:hyperlink r:id="rId50" w:tooltip="Trattato di Ratisbona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 xml:space="preserve">trattato di </w:t>
        </w:r>
        <w:proofErr w:type="spellStart"/>
        <w:r w:rsidRPr="00C83402">
          <w:rPr>
            <w:rStyle w:val="Collegamentoipertestuale"/>
            <w:rFonts w:ascii="Verdana" w:hAnsi="Verdana"/>
            <w:color w:val="auto"/>
            <w:u w:val="none"/>
          </w:rPr>
          <w:t>Ratisbona</w:t>
        </w:r>
        <w:proofErr w:type="spellEnd"/>
      </w:hyperlink>
      <w:r w:rsidRPr="00C83402">
        <w:rPr>
          <w:rFonts w:ascii="Verdana" w:hAnsi="Verdana"/>
        </w:rPr>
        <w:t xml:space="preserve">, </w:t>
      </w:r>
      <w:r w:rsidR="0026673A">
        <w:rPr>
          <w:rFonts w:ascii="Verdana" w:hAnsi="Verdana"/>
        </w:rPr>
        <w:t xml:space="preserve">si arrivò ad una pace di compromesso: l’imperatore </w:t>
      </w:r>
      <w:r w:rsidRPr="00C83402">
        <w:rPr>
          <w:rFonts w:ascii="Verdana" w:hAnsi="Verdana"/>
        </w:rPr>
        <w:t xml:space="preserve">Ferdinando e gli ambasciatori francesi si accordarono per il riconoscimento della successione di Carlo di </w:t>
      </w:r>
      <w:proofErr w:type="spellStart"/>
      <w:r w:rsidRPr="00C83402">
        <w:rPr>
          <w:rFonts w:ascii="Verdana" w:hAnsi="Verdana"/>
        </w:rPr>
        <w:t>Nevers</w:t>
      </w:r>
      <w:proofErr w:type="spellEnd"/>
      <w:r w:rsidRPr="00C83402">
        <w:rPr>
          <w:rFonts w:ascii="Verdana" w:hAnsi="Verdana"/>
        </w:rPr>
        <w:t>, la cessione di Pinerolo e Casale alla Spagna e l'impegno francese a non stipulare alleanze in funzione anti</w:t>
      </w:r>
      <w:hyperlink r:id="rId51" w:tooltip="Asburgo" w:history="1">
        <w:r w:rsidRPr="00C83402">
          <w:rPr>
            <w:rStyle w:val="Collegamentoipertestuale"/>
            <w:rFonts w:ascii="Verdana" w:hAnsi="Verdana"/>
            <w:color w:val="auto"/>
            <w:u w:val="none"/>
          </w:rPr>
          <w:t>asburgica</w:t>
        </w:r>
      </w:hyperlink>
      <w:r w:rsidRPr="00C83402">
        <w:rPr>
          <w:rFonts w:ascii="Verdana" w:hAnsi="Verdana"/>
        </w:rPr>
        <w:t>.</w:t>
      </w:r>
    </w:p>
    <w:sectPr w:rsidR="00795982" w:rsidRPr="00C83402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3402"/>
    <w:rsid w:val="0026673A"/>
    <w:rsid w:val="00795982"/>
    <w:rsid w:val="00C83402"/>
    <w:rsid w:val="00D65FD3"/>
    <w:rsid w:val="00D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340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8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Papa_Urbano_VIII" TargetMode="External"/><Relationship Id="rId18" Type="http://schemas.openxmlformats.org/officeDocument/2006/relationships/hyperlink" Target="http://it.wikipedia.org/wiki/Guerra_dei_trent%27anni" TargetMode="External"/><Relationship Id="rId26" Type="http://schemas.openxmlformats.org/officeDocument/2006/relationships/hyperlink" Target="http://it.wikipedia.org/wiki/17_gennaio" TargetMode="External"/><Relationship Id="rId39" Type="http://schemas.openxmlformats.org/officeDocument/2006/relationships/hyperlink" Target="http://it.wikipedia.org/wiki/Colle_del_Monginev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Vincenzo_II_Gonzaga" TargetMode="External"/><Relationship Id="rId34" Type="http://schemas.openxmlformats.org/officeDocument/2006/relationships/hyperlink" Target="http://it.wikipedia.org/wiki/Moncalvo" TargetMode="External"/><Relationship Id="rId42" Type="http://schemas.openxmlformats.org/officeDocument/2006/relationships/hyperlink" Target="http://it.wikipedia.org/wiki/Settembre" TargetMode="External"/><Relationship Id="rId47" Type="http://schemas.openxmlformats.org/officeDocument/2006/relationships/hyperlink" Target="http://it.wikipedia.org/wiki/Armand-Jean_du_Plessis_de_Richelieu" TargetMode="External"/><Relationship Id="rId50" Type="http://schemas.openxmlformats.org/officeDocument/2006/relationships/hyperlink" Target="http://it.wikipedia.org/wiki/Trattato_di_Ratisbona" TargetMode="External"/><Relationship Id="rId7" Type="http://schemas.openxmlformats.org/officeDocument/2006/relationships/hyperlink" Target="http://it.wikipedia.org/wiki/Vincenzo_II_Gonzaga" TargetMode="External"/><Relationship Id="rId12" Type="http://schemas.openxmlformats.org/officeDocument/2006/relationships/hyperlink" Target="http://it.wikipedia.org/wiki/Nevers" TargetMode="External"/><Relationship Id="rId17" Type="http://schemas.openxmlformats.org/officeDocument/2006/relationships/hyperlink" Target="http://it.wikipedia.org/wiki/Trattato_di_Cherasco" TargetMode="External"/><Relationship Id="rId25" Type="http://schemas.openxmlformats.org/officeDocument/2006/relationships/hyperlink" Target="http://it.wikipedia.org/wiki/Luigi_XIII_di_Francia" TargetMode="External"/><Relationship Id="rId33" Type="http://schemas.openxmlformats.org/officeDocument/2006/relationships/hyperlink" Target="http://it.wikipedia.org/wiki/Alba_(Italia)" TargetMode="External"/><Relationship Id="rId38" Type="http://schemas.openxmlformats.org/officeDocument/2006/relationships/hyperlink" Target="http://it.wikipedia.org/wiki/1629" TargetMode="External"/><Relationship Id="rId46" Type="http://schemas.openxmlformats.org/officeDocument/2006/relationships/hyperlink" Target="http://it.wikipedia.org/wiki/Pes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Ratisbona" TargetMode="External"/><Relationship Id="rId20" Type="http://schemas.openxmlformats.org/officeDocument/2006/relationships/hyperlink" Target="http://it.wikipedia.org/wiki/1627" TargetMode="External"/><Relationship Id="rId29" Type="http://schemas.openxmlformats.org/officeDocument/2006/relationships/hyperlink" Target="http://it.wikipedia.org/wiki/Ferrante_II_Gonzaga" TargetMode="External"/><Relationship Id="rId41" Type="http://schemas.openxmlformats.org/officeDocument/2006/relationships/hyperlink" Target="http://it.wikipedia.org/wiki/Itali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1631" TargetMode="External"/><Relationship Id="rId11" Type="http://schemas.openxmlformats.org/officeDocument/2006/relationships/hyperlink" Target="http://it.wikipedia.org/wiki/Carlo_I_di_Gonzaga-Nevers" TargetMode="External"/><Relationship Id="rId24" Type="http://schemas.openxmlformats.org/officeDocument/2006/relationships/hyperlink" Target="http://it.wikipedia.org/wiki/Ducato_di_Milano" TargetMode="External"/><Relationship Id="rId32" Type="http://schemas.openxmlformats.org/officeDocument/2006/relationships/hyperlink" Target="http://it.wikipedia.org/wiki/Trino" TargetMode="External"/><Relationship Id="rId37" Type="http://schemas.openxmlformats.org/officeDocument/2006/relationships/hyperlink" Target="http://it.wikipedia.org/wiki/Maggio" TargetMode="External"/><Relationship Id="rId40" Type="http://schemas.openxmlformats.org/officeDocument/2006/relationships/hyperlink" Target="http://it.wikipedia.org/wiki/Chiomonte" TargetMode="External"/><Relationship Id="rId45" Type="http://schemas.openxmlformats.org/officeDocument/2006/relationships/hyperlink" Target="http://it.wikipedia.org/wiki/Goit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t.wikipedia.org/wiki/6_aprile" TargetMode="External"/><Relationship Id="rId15" Type="http://schemas.openxmlformats.org/officeDocument/2006/relationships/hyperlink" Target="http://it.wikipedia.org/wiki/Monferrato" TargetMode="External"/><Relationship Id="rId23" Type="http://schemas.openxmlformats.org/officeDocument/2006/relationships/hyperlink" Target="http://it.wikipedia.org/wiki/Repubblica_di_Genova" TargetMode="External"/><Relationship Id="rId28" Type="http://schemas.openxmlformats.org/officeDocument/2006/relationships/hyperlink" Target="http://it.wikipedia.org/wiki/Ferdinando_II_del_Sacro_Romano_Impero" TargetMode="External"/><Relationship Id="rId36" Type="http://schemas.openxmlformats.org/officeDocument/2006/relationships/hyperlink" Target="http://it.wikipedia.org/wiki/Casale_Monferrato" TargetMode="External"/><Relationship Id="rId49" Type="http://schemas.openxmlformats.org/officeDocument/2006/relationships/hyperlink" Target="http://it.wikipedia.org/wiki/13_ottobre" TargetMode="External"/><Relationship Id="rId10" Type="http://schemas.openxmlformats.org/officeDocument/2006/relationships/hyperlink" Target="http://it.wikipedia.org/wiki/Francia" TargetMode="External"/><Relationship Id="rId19" Type="http://schemas.openxmlformats.org/officeDocument/2006/relationships/hyperlink" Target="http://it.wikipedia.org/wiki/Dicembre" TargetMode="External"/><Relationship Id="rId31" Type="http://schemas.openxmlformats.org/officeDocument/2006/relationships/hyperlink" Target="http://it.wikipedia.org/wiki/1628" TargetMode="External"/><Relationship Id="rId44" Type="http://schemas.openxmlformats.org/officeDocument/2006/relationships/hyperlink" Target="http://it.wikipedia.org/wiki/Valtellin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t.wikipedia.org/wiki/1628" TargetMode="External"/><Relationship Id="rId9" Type="http://schemas.openxmlformats.org/officeDocument/2006/relationships/hyperlink" Target="http://it.wikipedia.org/wiki/Spagna" TargetMode="External"/><Relationship Id="rId14" Type="http://schemas.openxmlformats.org/officeDocument/2006/relationships/hyperlink" Target="http://it.wikipedia.org/wiki/Carlo_Emanuele_I_di_Savoia" TargetMode="External"/><Relationship Id="rId22" Type="http://schemas.openxmlformats.org/officeDocument/2006/relationships/hyperlink" Target="http://it.wikipedia.org/wiki/Mantova" TargetMode="External"/><Relationship Id="rId27" Type="http://schemas.openxmlformats.org/officeDocument/2006/relationships/hyperlink" Target="http://it.wikipedia.org/wiki/1628" TargetMode="External"/><Relationship Id="rId30" Type="http://schemas.openxmlformats.org/officeDocument/2006/relationships/hyperlink" Target="http://it.wikipedia.org/wiki/Guastalla" TargetMode="External"/><Relationship Id="rId35" Type="http://schemas.openxmlformats.org/officeDocument/2006/relationships/hyperlink" Target="http://it.wikipedia.org/wiki/Ambrogio_Spinola" TargetMode="External"/><Relationship Id="rId43" Type="http://schemas.openxmlformats.org/officeDocument/2006/relationships/hyperlink" Target="http://it.wikipedia.org/wiki/1629" TargetMode="External"/><Relationship Id="rId48" Type="http://schemas.openxmlformats.org/officeDocument/2006/relationships/hyperlink" Target="http://it.wikipedia.org/wiki/Pinerolo" TargetMode="External"/><Relationship Id="rId8" Type="http://schemas.openxmlformats.org/officeDocument/2006/relationships/hyperlink" Target="http://it.wikipedia.org/wiki/Sacro_Romano_Impero" TargetMode="External"/><Relationship Id="rId51" Type="http://schemas.openxmlformats.org/officeDocument/2006/relationships/hyperlink" Target="http://it.wikipedia.org/wiki/Asburg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2012-02-11T16:06:00Z</dcterms:created>
  <dcterms:modified xsi:type="dcterms:W3CDTF">2012-02-11T16:21:00Z</dcterms:modified>
</cp:coreProperties>
</file>